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3402"/>
        <w:gridCol w:w="4501"/>
      </w:tblGrid>
      <w:tr w:rsidR="00712E93" w:rsidRPr="00712E93" w:rsidTr="00965FB8">
        <w:tc>
          <w:tcPr>
            <w:tcW w:w="1668" w:type="dxa"/>
          </w:tcPr>
          <w:p w:rsidR="00712E93" w:rsidRPr="00712E93" w:rsidRDefault="00712E93" w:rsidP="00712E93">
            <w:pPr>
              <w:jc w:val="center"/>
              <w:rPr>
                <w:b/>
                <w:sz w:val="32"/>
              </w:rPr>
            </w:pPr>
          </w:p>
        </w:tc>
        <w:tc>
          <w:tcPr>
            <w:tcW w:w="3402" w:type="dxa"/>
          </w:tcPr>
          <w:p w:rsidR="00712E93" w:rsidRPr="00965FB8" w:rsidRDefault="00965FB8" w:rsidP="00965FB8">
            <w:pPr>
              <w:jc w:val="center"/>
              <w:rPr>
                <w:b/>
                <w:sz w:val="28"/>
              </w:rPr>
            </w:pPr>
            <w:r w:rsidRPr="00965FB8">
              <w:rPr>
                <w:b/>
                <w:sz w:val="28"/>
              </w:rPr>
              <w:t>Признание лица безвес</w:t>
            </w:r>
            <w:r w:rsidRPr="00965FB8">
              <w:rPr>
                <w:b/>
                <w:sz w:val="28"/>
              </w:rPr>
              <w:t>т</w:t>
            </w:r>
            <w:r w:rsidRPr="00965FB8">
              <w:rPr>
                <w:b/>
                <w:sz w:val="28"/>
              </w:rPr>
              <w:t>но отсутству</w:t>
            </w:r>
            <w:r w:rsidRPr="00965FB8">
              <w:rPr>
                <w:b/>
                <w:sz w:val="28"/>
              </w:rPr>
              <w:t>ю</w:t>
            </w:r>
            <w:r w:rsidRPr="00965FB8">
              <w:rPr>
                <w:b/>
                <w:sz w:val="28"/>
              </w:rPr>
              <w:t>щим</w:t>
            </w:r>
          </w:p>
        </w:tc>
        <w:tc>
          <w:tcPr>
            <w:tcW w:w="4501" w:type="dxa"/>
          </w:tcPr>
          <w:p w:rsidR="00712E93" w:rsidRPr="00965FB8" w:rsidRDefault="00712E93" w:rsidP="00965FB8">
            <w:pPr>
              <w:jc w:val="center"/>
              <w:rPr>
                <w:b/>
                <w:sz w:val="28"/>
              </w:rPr>
            </w:pPr>
            <w:r w:rsidRPr="00965FB8">
              <w:rPr>
                <w:b/>
                <w:sz w:val="28"/>
              </w:rPr>
              <w:t>Объявлен</w:t>
            </w:r>
            <w:r w:rsidR="00965FB8" w:rsidRPr="00965FB8">
              <w:rPr>
                <w:b/>
                <w:sz w:val="28"/>
              </w:rPr>
              <w:t xml:space="preserve">ие лица </w:t>
            </w:r>
            <w:r w:rsidRPr="00965FB8">
              <w:rPr>
                <w:b/>
                <w:sz w:val="28"/>
              </w:rPr>
              <w:t xml:space="preserve"> умершим</w:t>
            </w:r>
          </w:p>
        </w:tc>
      </w:tr>
      <w:tr w:rsidR="00712E93" w:rsidTr="00965FB8">
        <w:tc>
          <w:tcPr>
            <w:tcW w:w="1668" w:type="dxa"/>
          </w:tcPr>
          <w:p w:rsidR="00712E93" w:rsidRDefault="00712E93">
            <w:r>
              <w:t>1. Условия признания</w:t>
            </w:r>
          </w:p>
        </w:tc>
        <w:tc>
          <w:tcPr>
            <w:tcW w:w="3402" w:type="dxa"/>
          </w:tcPr>
          <w:p w:rsidR="00712E93" w:rsidRDefault="00C25321" w:rsidP="00965FB8">
            <w:r>
              <w:t>Гражданин отсутствует по м</w:t>
            </w:r>
            <w:r>
              <w:t>е</w:t>
            </w:r>
            <w:r>
              <w:t>сту проживания</w:t>
            </w:r>
            <w:r w:rsidR="00965FB8">
              <w:t xml:space="preserve"> более</w:t>
            </w:r>
            <w:r>
              <w:t xml:space="preserve"> 1 год</w:t>
            </w:r>
            <w:r w:rsidR="00965FB8">
              <w:t>а</w:t>
            </w:r>
          </w:p>
        </w:tc>
        <w:tc>
          <w:tcPr>
            <w:tcW w:w="4501" w:type="dxa"/>
          </w:tcPr>
          <w:p w:rsidR="00965FB8" w:rsidRDefault="00C25321" w:rsidP="00965FB8">
            <w:r>
              <w:t xml:space="preserve">Гражданин </w:t>
            </w:r>
            <w:r w:rsidR="00965FB8">
              <w:t>отсутствует по месту прожив</w:t>
            </w:r>
            <w:r w:rsidR="00965FB8">
              <w:t>а</w:t>
            </w:r>
            <w:r w:rsidR="00965FB8">
              <w:t xml:space="preserve">ния: </w:t>
            </w:r>
          </w:p>
          <w:p w:rsidR="00712E93" w:rsidRDefault="00965FB8" w:rsidP="00965FB8">
            <w:r>
              <w:t xml:space="preserve">- более </w:t>
            </w:r>
            <w:r w:rsidR="00C25321">
              <w:t>5 лет</w:t>
            </w:r>
            <w:r>
              <w:t xml:space="preserve"> (общее правило);</w:t>
            </w:r>
          </w:p>
          <w:p w:rsidR="00965FB8" w:rsidRDefault="00965FB8" w:rsidP="00965FB8">
            <w:r>
              <w:t>- более 6 месяцев – если гражданин пропал без вести при обстоятельствах, позволяющих предположить его гибель от несчастного случая;</w:t>
            </w:r>
          </w:p>
          <w:p w:rsidR="00965FB8" w:rsidRDefault="00965FB8" w:rsidP="00965FB8">
            <w:r>
              <w:t xml:space="preserve">- более 2-х лет – если </w:t>
            </w:r>
            <w:r w:rsidRPr="00965FB8">
              <w:t xml:space="preserve">гражданин пропал без вести </w:t>
            </w:r>
            <w:r>
              <w:t>в период военных действий</w:t>
            </w:r>
          </w:p>
        </w:tc>
      </w:tr>
      <w:tr w:rsidR="00712E93" w:rsidTr="00965FB8">
        <w:tc>
          <w:tcPr>
            <w:tcW w:w="1668" w:type="dxa"/>
          </w:tcPr>
          <w:p w:rsidR="00712E93" w:rsidRDefault="00712E93" w:rsidP="00712E93">
            <w:r>
              <w:t>2. Правовые последствия</w:t>
            </w:r>
          </w:p>
        </w:tc>
        <w:tc>
          <w:tcPr>
            <w:tcW w:w="3402" w:type="dxa"/>
          </w:tcPr>
          <w:p w:rsidR="00712E93" w:rsidRDefault="00C25321" w:rsidP="00C25321">
            <w:r>
              <w:t>1. Имущество передается в дов</w:t>
            </w:r>
            <w:r>
              <w:t>е</w:t>
            </w:r>
            <w:r>
              <w:t>рительное управление, и доходы от такого имущества направл</w:t>
            </w:r>
            <w:r>
              <w:t>я</w:t>
            </w:r>
            <w:r>
              <w:t>ются на содержание иждиве</w:t>
            </w:r>
            <w:r>
              <w:t>н</w:t>
            </w:r>
            <w:r>
              <w:t>цев.</w:t>
            </w:r>
          </w:p>
          <w:p w:rsidR="00C25321" w:rsidRDefault="00C25321" w:rsidP="00965FB8">
            <w:r>
              <w:t xml:space="preserve">2. Брак </w:t>
            </w:r>
            <w:r w:rsidR="00965FB8">
              <w:t xml:space="preserve">с таким лицом </w:t>
            </w:r>
            <w:r>
              <w:t xml:space="preserve">может быть расторгнут в </w:t>
            </w:r>
            <w:r w:rsidR="00965FB8">
              <w:t>упрощё</w:t>
            </w:r>
            <w:r w:rsidR="00965FB8">
              <w:t>н</w:t>
            </w:r>
            <w:r w:rsidR="00965FB8">
              <w:t>ном</w:t>
            </w:r>
            <w:r>
              <w:t xml:space="preserve"> порядке</w:t>
            </w:r>
            <w:r w:rsidR="00965FB8">
              <w:t xml:space="preserve"> (через ЗАГС)</w:t>
            </w:r>
          </w:p>
        </w:tc>
        <w:tc>
          <w:tcPr>
            <w:tcW w:w="4501" w:type="dxa"/>
          </w:tcPr>
          <w:p w:rsidR="00712E93" w:rsidRDefault="00C25321">
            <w:r>
              <w:t>1. Имущество передается по наследству</w:t>
            </w:r>
          </w:p>
          <w:p w:rsidR="00C25321" w:rsidRDefault="00C25321">
            <w:r>
              <w:t xml:space="preserve">2. Брак считается прекращенным </w:t>
            </w:r>
          </w:p>
          <w:p w:rsidR="00C25321" w:rsidRDefault="00C25321">
            <w:r>
              <w:t xml:space="preserve">3. Все правовые отношения </w:t>
            </w:r>
            <w:r w:rsidR="00965FB8">
              <w:t>(трудовые, уче</w:t>
            </w:r>
            <w:r w:rsidR="00965FB8">
              <w:t>б</w:t>
            </w:r>
            <w:r w:rsidR="00965FB8">
              <w:t>ные, пенсионные и т.д.)</w:t>
            </w:r>
            <w:r>
              <w:t xml:space="preserve">считаются </w:t>
            </w:r>
            <w:r w:rsidR="00965FB8">
              <w:t>прекр</w:t>
            </w:r>
            <w:r w:rsidR="00965FB8">
              <w:t>а</w:t>
            </w:r>
            <w:r w:rsidR="00965FB8">
              <w:t>щёнными</w:t>
            </w:r>
          </w:p>
        </w:tc>
      </w:tr>
      <w:tr w:rsidR="00712E93" w:rsidTr="00965FB8">
        <w:tc>
          <w:tcPr>
            <w:tcW w:w="1668" w:type="dxa"/>
          </w:tcPr>
          <w:p w:rsidR="00712E93" w:rsidRDefault="00712E93">
            <w:r>
              <w:t xml:space="preserve">3. Последствия обнаружения места </w:t>
            </w:r>
            <w:r w:rsidR="000E75A4">
              <w:t>преб</w:t>
            </w:r>
            <w:r w:rsidR="000E75A4">
              <w:t>ы</w:t>
            </w:r>
            <w:r w:rsidR="000E75A4">
              <w:t>вания</w:t>
            </w:r>
            <w:r w:rsidR="00965FB8">
              <w:t xml:space="preserve"> гражд</w:t>
            </w:r>
            <w:r w:rsidR="00965FB8">
              <w:t>а</w:t>
            </w:r>
            <w:r w:rsidR="00965FB8">
              <w:t>нина</w:t>
            </w:r>
          </w:p>
        </w:tc>
        <w:tc>
          <w:tcPr>
            <w:tcW w:w="3402" w:type="dxa"/>
          </w:tcPr>
          <w:p w:rsidR="00712E93" w:rsidRDefault="00C25321">
            <w:r>
              <w:t xml:space="preserve">1. Решение суда о признании </w:t>
            </w:r>
            <w:r w:rsidR="00965FB8">
              <w:t xml:space="preserve">безвестно </w:t>
            </w:r>
            <w:bookmarkStart w:id="0" w:name="_GoBack"/>
            <w:bookmarkEnd w:id="0"/>
            <w:r>
              <w:t>отсутствующим отм</w:t>
            </w:r>
            <w:r>
              <w:t>е</w:t>
            </w:r>
            <w:r>
              <w:t>няется</w:t>
            </w:r>
          </w:p>
          <w:p w:rsidR="00C25321" w:rsidRDefault="00C25321">
            <w:r>
              <w:t>2. Имущество возвращается из доверительного управления</w:t>
            </w:r>
          </w:p>
        </w:tc>
        <w:tc>
          <w:tcPr>
            <w:tcW w:w="4501" w:type="dxa"/>
          </w:tcPr>
          <w:p w:rsidR="00712E93" w:rsidRDefault="00C25321" w:rsidP="00C25321">
            <w:r>
              <w:t>1. Решение суда о признании умершим о</w:t>
            </w:r>
            <w:r>
              <w:t>т</w:t>
            </w:r>
            <w:r>
              <w:t>мен</w:t>
            </w:r>
            <w:r>
              <w:t>я</w:t>
            </w:r>
            <w:r>
              <w:t>ется</w:t>
            </w:r>
          </w:p>
          <w:p w:rsidR="00C25321" w:rsidRDefault="00C25321" w:rsidP="00965FB8">
            <w:r>
              <w:t>2. Имущество</w:t>
            </w:r>
            <w:r w:rsidR="00965FB8">
              <w:t xml:space="preserve"> подлежит возврату </w:t>
            </w:r>
            <w:r>
              <w:t xml:space="preserve">  (кроме денег и ценных бумаг), если оно перешло к другим лицам по безвозмездным сделкам</w:t>
            </w:r>
            <w:r w:rsidR="00965FB8">
              <w:t>.</w:t>
            </w:r>
          </w:p>
          <w:p w:rsidR="00965FB8" w:rsidRDefault="00965FB8" w:rsidP="00965FB8">
            <w:r>
              <w:t xml:space="preserve"> Если имущество перешло по возмездным сделкам, то возврат возможен, если прио</w:t>
            </w:r>
            <w:r>
              <w:t>б</w:t>
            </w:r>
            <w:r>
              <w:t>ретатель имущества знал о том, что гражд</w:t>
            </w:r>
            <w:r>
              <w:t>а</w:t>
            </w:r>
            <w:r>
              <w:t>нин находится в живых.</w:t>
            </w:r>
          </w:p>
        </w:tc>
      </w:tr>
    </w:tbl>
    <w:p w:rsidR="000E22E7" w:rsidRDefault="000E22E7"/>
    <w:sectPr w:rsidR="000E22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E93"/>
    <w:rsid w:val="000E22E7"/>
    <w:rsid w:val="000E75A4"/>
    <w:rsid w:val="00712E93"/>
    <w:rsid w:val="00965FB8"/>
    <w:rsid w:val="00C25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2E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2E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Леночка</dc:creator>
  <cp:lastModifiedBy>Леночка</cp:lastModifiedBy>
  <cp:revision>4</cp:revision>
  <dcterms:created xsi:type="dcterms:W3CDTF">2016-01-15T19:22:00Z</dcterms:created>
  <dcterms:modified xsi:type="dcterms:W3CDTF">2020-01-20T19:36:00Z</dcterms:modified>
</cp:coreProperties>
</file>